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53FA" w14:textId="77777777" w:rsidR="00B33B53" w:rsidRPr="00B33B53" w:rsidRDefault="00B33B53" w:rsidP="00B33B53">
      <w:pPr>
        <w:snapToGrid w:val="0"/>
        <w:jc w:val="center"/>
        <w:rPr>
          <w:rFonts w:ascii="游ゴシック" w:eastAsia="游ゴシック" w:hAnsi="游ゴシック"/>
          <w:b/>
          <w:bCs/>
          <w:sz w:val="24"/>
          <w:szCs w:val="24"/>
        </w:rPr>
      </w:pPr>
      <w:r w:rsidRPr="00B33B53">
        <w:rPr>
          <w:rFonts w:ascii="游ゴシック" w:eastAsia="游ゴシック" w:hAnsi="游ゴシック" w:hint="eastAsia"/>
          <w:b/>
          <w:bCs/>
          <w:sz w:val="24"/>
          <w:szCs w:val="24"/>
        </w:rPr>
        <w:t>東京大学大学院薬学系研究科○○専攻　○○学教室</w:t>
      </w:r>
    </w:p>
    <w:p w14:paraId="7D0C3241" w14:textId="7B930CFA" w:rsidR="00DB5AF3" w:rsidRPr="00B33B53" w:rsidRDefault="00DB5AF3" w:rsidP="00B33B53">
      <w:pPr>
        <w:snapToGrid w:val="0"/>
        <w:jc w:val="center"/>
        <w:rPr>
          <w:rFonts w:ascii="游ゴシック" w:eastAsia="游ゴシック" w:hAnsi="游ゴシック"/>
          <w:b/>
          <w:bCs/>
          <w:sz w:val="24"/>
          <w:szCs w:val="24"/>
        </w:rPr>
      </w:pPr>
      <w:r w:rsidRPr="00B33B53">
        <w:rPr>
          <w:rFonts w:ascii="游ゴシック" w:eastAsia="游ゴシック" w:hAnsi="游ゴシック" w:hint="eastAsia"/>
          <w:b/>
          <w:bCs/>
          <w:sz w:val="24"/>
          <w:szCs w:val="24"/>
        </w:rPr>
        <w:t xml:space="preserve">　特任</w:t>
      </w:r>
      <w:r w:rsidR="00B33B53" w:rsidRPr="00B33B53">
        <w:rPr>
          <w:rFonts w:ascii="游ゴシック" w:eastAsia="游ゴシック" w:hAnsi="游ゴシック" w:hint="eastAsia"/>
          <w:b/>
          <w:bCs/>
          <w:sz w:val="24"/>
          <w:szCs w:val="24"/>
        </w:rPr>
        <w:t>▲▲</w:t>
      </w:r>
      <w:r w:rsidRPr="00B33B53">
        <w:rPr>
          <w:rFonts w:ascii="游ゴシック" w:eastAsia="游ゴシック" w:hAnsi="游ゴシック" w:hint="eastAsia"/>
          <w:b/>
          <w:bCs/>
          <w:sz w:val="24"/>
          <w:szCs w:val="24"/>
        </w:rPr>
        <w:t>（特定有期</w:t>
      </w:r>
      <w:r w:rsidR="00A57A4D" w:rsidRPr="00B33B53">
        <w:rPr>
          <w:rFonts w:ascii="游ゴシック" w:eastAsia="游ゴシック" w:hAnsi="游ゴシック" w:hint="eastAsia"/>
          <w:b/>
          <w:bCs/>
          <w:sz w:val="24"/>
          <w:szCs w:val="24"/>
        </w:rPr>
        <w:t>雇用教職員</w:t>
      </w:r>
      <w:r w:rsidRPr="00B33B53">
        <w:rPr>
          <w:rFonts w:ascii="游ゴシック" w:eastAsia="游ゴシック" w:hAnsi="游ゴシック" w:hint="eastAsia"/>
          <w:b/>
          <w:bCs/>
          <w:sz w:val="24"/>
          <w:szCs w:val="24"/>
        </w:rPr>
        <w:t>）</w:t>
      </w:r>
      <w:r w:rsidR="00B33B53" w:rsidRPr="00B33B53">
        <w:rPr>
          <w:rFonts w:ascii="游ゴシック" w:eastAsia="游ゴシック" w:hAnsi="游ゴシック" w:hint="eastAsia"/>
          <w:b/>
          <w:bCs/>
          <w:sz w:val="24"/>
          <w:szCs w:val="24"/>
        </w:rPr>
        <w:t>公募</w:t>
      </w:r>
    </w:p>
    <w:p w14:paraId="3BD3A7B0" w14:textId="77777777" w:rsidR="00E63E83" w:rsidRPr="00B33B53" w:rsidRDefault="00E63E83" w:rsidP="00673DBF">
      <w:pPr>
        <w:jc w:val="left"/>
        <w:rPr>
          <w:rFonts w:ascii="游ゴシック" w:eastAsia="游ゴシック" w:hAnsi="游ゴシック"/>
        </w:rPr>
      </w:pPr>
    </w:p>
    <w:tbl>
      <w:tblPr>
        <w:tblStyle w:val="a3"/>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B33B53" w:rsidRPr="00B33B53" w14:paraId="2F41E18F" w14:textId="77777777" w:rsidTr="00E13B1C">
        <w:tc>
          <w:tcPr>
            <w:tcW w:w="1555" w:type="dxa"/>
          </w:tcPr>
          <w:p w14:paraId="243DA671" w14:textId="5A3D445D" w:rsidR="00E63E83" w:rsidRPr="00B33B53" w:rsidRDefault="00E63E83" w:rsidP="00673DBF">
            <w:pPr>
              <w:jc w:val="left"/>
              <w:rPr>
                <w:rFonts w:ascii="游ゴシック" w:eastAsia="游ゴシック" w:hAnsi="游ゴシック"/>
              </w:rPr>
            </w:pPr>
            <w:r w:rsidRPr="00B33B53">
              <w:rPr>
                <w:rFonts w:ascii="游ゴシック" w:eastAsia="游ゴシック" w:hAnsi="游ゴシック"/>
              </w:rPr>
              <w:t>職名及び人数</w:t>
            </w:r>
          </w:p>
        </w:tc>
        <w:tc>
          <w:tcPr>
            <w:tcW w:w="8221" w:type="dxa"/>
          </w:tcPr>
          <w:p w14:paraId="6C270042" w14:textId="26355F42" w:rsidR="00E63E83" w:rsidRPr="00B33B53" w:rsidRDefault="00E63E83" w:rsidP="00673DBF">
            <w:pPr>
              <w:jc w:val="left"/>
              <w:rPr>
                <w:rFonts w:ascii="游ゴシック" w:eastAsia="游ゴシック" w:hAnsi="游ゴシック"/>
              </w:rPr>
            </w:pPr>
            <w:r w:rsidRPr="00B33B53">
              <w:rPr>
                <w:rFonts w:ascii="游ゴシック" w:eastAsia="游ゴシック" w:hAnsi="游ゴシック" w:hint="eastAsia"/>
              </w:rPr>
              <w:t>特任</w:t>
            </w:r>
            <w:r w:rsidR="00B33B53" w:rsidRPr="00B33B53">
              <w:rPr>
                <w:rFonts w:ascii="游ゴシック" w:eastAsia="游ゴシック" w:hAnsi="游ゴシック" w:hint="eastAsia"/>
              </w:rPr>
              <w:t>▲▲</w:t>
            </w:r>
            <w:r w:rsidRPr="00B33B53">
              <w:rPr>
                <w:rFonts w:ascii="游ゴシック" w:eastAsia="游ゴシック" w:hAnsi="游ゴシック" w:hint="eastAsia"/>
              </w:rPr>
              <w:t xml:space="preserve">　　○名</w:t>
            </w:r>
          </w:p>
        </w:tc>
      </w:tr>
      <w:tr w:rsidR="00B33B53" w:rsidRPr="00B33B53" w14:paraId="0335A968" w14:textId="77777777" w:rsidTr="00E13B1C">
        <w:tc>
          <w:tcPr>
            <w:tcW w:w="1555" w:type="dxa"/>
          </w:tcPr>
          <w:p w14:paraId="0D76EEEA" w14:textId="7B74888F" w:rsidR="00E63E83" w:rsidRPr="00B33B53" w:rsidRDefault="00E63E83" w:rsidP="00673DBF">
            <w:pPr>
              <w:jc w:val="left"/>
              <w:rPr>
                <w:rFonts w:ascii="游ゴシック" w:eastAsia="游ゴシック" w:hAnsi="游ゴシック"/>
              </w:rPr>
            </w:pPr>
            <w:r w:rsidRPr="00B33B53">
              <w:rPr>
                <w:rFonts w:ascii="游ゴシック" w:eastAsia="游ゴシック" w:hAnsi="游ゴシック"/>
              </w:rPr>
              <w:t>契約期間</w:t>
            </w:r>
          </w:p>
        </w:tc>
        <w:tc>
          <w:tcPr>
            <w:tcW w:w="8221" w:type="dxa"/>
          </w:tcPr>
          <w:p w14:paraId="26B830D2" w14:textId="6FDA42B7"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 xml:space="preserve">○○年○○月○○日　～　</w:t>
            </w:r>
            <w:commentRangeStart w:id="0"/>
            <w:r w:rsidRPr="00B33B53">
              <w:rPr>
                <w:rFonts w:ascii="游ゴシック" w:eastAsia="游ゴシック" w:hAnsi="游ゴシック" w:hint="eastAsia"/>
              </w:rPr>
              <w:t>○○年○○月○○日</w:t>
            </w:r>
            <w:commentRangeEnd w:id="0"/>
            <w:r w:rsidR="008D10EF">
              <w:rPr>
                <w:rStyle w:val="a4"/>
              </w:rPr>
              <w:commentReference w:id="0"/>
            </w:r>
          </w:p>
        </w:tc>
      </w:tr>
      <w:tr w:rsidR="00B33B53" w:rsidRPr="00B33B53" w14:paraId="32B78256" w14:textId="77777777" w:rsidTr="00E13B1C">
        <w:tc>
          <w:tcPr>
            <w:tcW w:w="1555" w:type="dxa"/>
          </w:tcPr>
          <w:p w14:paraId="3CB0A857" w14:textId="40A7E1EA"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更新の有無</w:t>
            </w:r>
          </w:p>
        </w:tc>
        <w:tc>
          <w:tcPr>
            <w:tcW w:w="8221" w:type="dxa"/>
          </w:tcPr>
          <w:p w14:paraId="565B884F" w14:textId="6752D5BE" w:rsidR="00DB5AF3" w:rsidRPr="00B33B53" w:rsidRDefault="00673DBF" w:rsidP="00DB5AF3">
            <w:pPr>
              <w:jc w:val="left"/>
              <w:rPr>
                <w:rFonts w:ascii="游ゴシック" w:eastAsia="游ゴシック" w:hAnsi="游ゴシック"/>
              </w:rPr>
            </w:pPr>
            <w:commentRangeStart w:id="1"/>
            <w:r w:rsidRPr="00B33B53">
              <w:rPr>
                <w:rFonts w:ascii="游ゴシック" w:eastAsia="游ゴシック" w:hAnsi="游ゴシック" w:hint="eastAsia"/>
              </w:rPr>
              <w:t>更新する場合があり得る</w:t>
            </w:r>
            <w:r w:rsidR="00DB5AF3" w:rsidRPr="00B33B53">
              <w:rPr>
                <w:rFonts w:ascii="游ゴシック" w:eastAsia="游ゴシック" w:hAnsi="游ゴシック" w:hint="eastAsia"/>
              </w:rPr>
              <w:t>。</w:t>
            </w:r>
            <w:commentRangeEnd w:id="1"/>
            <w:r w:rsidR="005F27DC" w:rsidRPr="00B33B53">
              <w:rPr>
                <w:rStyle w:val="a4"/>
                <w:rFonts w:ascii="游ゴシック" w:eastAsia="游ゴシック" w:hAnsi="游ゴシック"/>
              </w:rPr>
              <w:commentReference w:id="1"/>
            </w:r>
          </w:p>
          <w:p w14:paraId="17257D87" w14:textId="137EB885" w:rsidR="00673DBF" w:rsidRPr="00B33B53" w:rsidRDefault="00DB5AF3" w:rsidP="00DB5AF3">
            <w:pPr>
              <w:jc w:val="left"/>
              <w:rPr>
                <w:rFonts w:ascii="游ゴシック" w:eastAsia="游ゴシック" w:hAnsi="游ゴシック"/>
              </w:rPr>
            </w:pPr>
            <w:commentRangeStart w:id="2"/>
            <w:r w:rsidRPr="00B33B53">
              <w:rPr>
                <w:rFonts w:ascii="游ゴシック" w:eastAsia="游ゴシック" w:hAnsi="游ゴシック" w:hint="eastAsia"/>
              </w:rPr>
              <w:t>更新する場合は１年ごとに行う</w:t>
            </w:r>
            <w:r w:rsidR="00241EC6" w:rsidRPr="00B33B53">
              <w:rPr>
                <w:rFonts w:ascii="游ゴシック" w:eastAsia="游ゴシック" w:hAnsi="游ゴシック" w:hint="eastAsia"/>
              </w:rPr>
              <w:t>が、</w:t>
            </w:r>
            <w:r w:rsidRPr="00B33B53">
              <w:rPr>
                <w:rFonts w:ascii="游ゴシック" w:eastAsia="游ゴシック" w:hAnsi="游ゴシック" w:hint="eastAsia"/>
              </w:rPr>
              <w:t>更新回数は○○回、在職できる期間は○○年○○月○○日を限度とし、以後更新しない。</w:t>
            </w:r>
            <w:commentRangeEnd w:id="2"/>
            <w:r w:rsidR="005F27DC" w:rsidRPr="00B33B53">
              <w:rPr>
                <w:rStyle w:val="a4"/>
                <w:rFonts w:ascii="游ゴシック" w:eastAsia="游ゴシック" w:hAnsi="游ゴシック"/>
              </w:rPr>
              <w:commentReference w:id="2"/>
            </w:r>
          </w:p>
          <w:p w14:paraId="6036D5DE" w14:textId="7A4F3AF1"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B33B53" w:rsidRPr="00B33B53" w14:paraId="1CB748C0" w14:textId="77777777" w:rsidTr="00E13B1C">
        <w:tc>
          <w:tcPr>
            <w:tcW w:w="1555" w:type="dxa"/>
          </w:tcPr>
          <w:p w14:paraId="450FEB2B" w14:textId="0392B38A"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試用期間</w:t>
            </w:r>
          </w:p>
        </w:tc>
        <w:tc>
          <w:tcPr>
            <w:tcW w:w="8221" w:type="dxa"/>
          </w:tcPr>
          <w:p w14:paraId="0EBDA6DE" w14:textId="2B748555"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採用された日から</w:t>
            </w:r>
            <w:r w:rsidRPr="00B33B53">
              <w:rPr>
                <w:rFonts w:ascii="游ゴシック" w:eastAsia="游ゴシック" w:hAnsi="游ゴシック"/>
              </w:rPr>
              <w:t>14日間</w:t>
            </w:r>
          </w:p>
        </w:tc>
      </w:tr>
      <w:tr w:rsidR="00B33B53" w:rsidRPr="00B33B53" w14:paraId="54599152" w14:textId="77777777" w:rsidTr="00E13B1C">
        <w:tc>
          <w:tcPr>
            <w:tcW w:w="1555" w:type="dxa"/>
          </w:tcPr>
          <w:p w14:paraId="3E6EA6C5" w14:textId="2DFE6D55"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就業場所</w:t>
            </w:r>
          </w:p>
        </w:tc>
        <w:tc>
          <w:tcPr>
            <w:tcW w:w="8221" w:type="dxa"/>
          </w:tcPr>
          <w:p w14:paraId="2FE37BEA" w14:textId="27278FD5" w:rsidR="005F27DC"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大学院</w:t>
            </w:r>
            <w:r w:rsidR="00B33B53">
              <w:rPr>
                <w:rFonts w:ascii="游ゴシック" w:eastAsia="游ゴシック" w:hAnsi="游ゴシック" w:hint="eastAsia"/>
              </w:rPr>
              <w:t>薬学系研究科</w:t>
            </w:r>
            <w:r w:rsidRPr="00B33B53">
              <w:rPr>
                <w:rFonts w:ascii="游ゴシック" w:eastAsia="游ゴシック" w:hAnsi="游ゴシック" w:hint="eastAsia"/>
              </w:rPr>
              <w:t>○○専攻</w:t>
            </w:r>
            <w:r w:rsidR="00B33B53">
              <w:rPr>
                <w:rFonts w:ascii="游ゴシック" w:eastAsia="游ゴシック" w:hAnsi="游ゴシック" w:hint="eastAsia"/>
              </w:rPr>
              <w:t xml:space="preserve"> </w:t>
            </w:r>
            <w:r w:rsidRPr="00B33B53">
              <w:rPr>
                <w:rFonts w:ascii="游ゴシック" w:eastAsia="游ゴシック" w:hAnsi="游ゴシック" w:hint="eastAsia"/>
              </w:rPr>
              <w:t>○</w:t>
            </w:r>
            <w:r w:rsidR="00B33B53">
              <w:rPr>
                <w:rFonts w:ascii="游ゴシック" w:eastAsia="游ゴシック" w:hAnsi="游ゴシック" w:hint="eastAsia"/>
              </w:rPr>
              <w:t>○学教</w:t>
            </w:r>
            <w:r w:rsidRPr="00B33B53">
              <w:rPr>
                <w:rFonts w:ascii="游ゴシック" w:eastAsia="游ゴシック" w:hAnsi="游ゴシック" w:hint="eastAsia"/>
              </w:rPr>
              <w:t>室（東京都文京区本郷７</w:t>
            </w:r>
            <w:r w:rsidRPr="00B33B53">
              <w:rPr>
                <w:rFonts w:ascii="游ゴシック" w:eastAsia="游ゴシック" w:hAnsi="游ゴシック"/>
              </w:rPr>
              <w:t>-３-１）</w:t>
            </w:r>
          </w:p>
          <w:p w14:paraId="3600B62C" w14:textId="5E9FF69A" w:rsidR="00E63E83" w:rsidRPr="00B33B53" w:rsidRDefault="00673DBF" w:rsidP="005F27DC">
            <w:pPr>
              <w:jc w:val="left"/>
              <w:rPr>
                <w:rFonts w:ascii="游ゴシック" w:eastAsia="游ゴシック" w:hAnsi="游ゴシック"/>
              </w:rPr>
            </w:pPr>
            <w:r w:rsidRPr="00B33B53">
              <w:rPr>
                <w:rFonts w:ascii="游ゴシック" w:eastAsia="游ゴシック" w:hAnsi="游ゴシック"/>
              </w:rPr>
              <w:t>変更の範囲：本学の指定する場所</w:t>
            </w:r>
            <w:r w:rsidR="000D7CE2" w:rsidRPr="00B33B53">
              <w:rPr>
                <w:rFonts w:ascii="游ゴシック" w:eastAsia="游ゴシック" w:hAnsi="游ゴシック" w:hint="eastAsia"/>
              </w:rPr>
              <w:t>（</w:t>
            </w:r>
            <w:r w:rsidR="005F27DC" w:rsidRPr="00B33B53">
              <w:rPr>
                <w:rFonts w:ascii="游ゴシック" w:eastAsia="游ゴシック" w:hAnsi="游ゴシック" w:hint="eastAsia"/>
              </w:rPr>
              <w:t>配置換又は出向を</w:t>
            </w:r>
            <w:r w:rsidR="009D1346" w:rsidRPr="00B33B53">
              <w:rPr>
                <w:rFonts w:ascii="游ゴシック" w:eastAsia="游ゴシック" w:hAnsi="游ゴシック" w:hint="eastAsia"/>
              </w:rPr>
              <w:t>意に反して</w:t>
            </w:r>
            <w:r w:rsidR="005F27DC" w:rsidRPr="00B33B53">
              <w:rPr>
                <w:rFonts w:ascii="游ゴシック" w:eastAsia="游ゴシック" w:hAnsi="游ゴシック" w:hint="eastAsia"/>
              </w:rPr>
              <w:t>命じられることは</w:t>
            </w:r>
            <w:r w:rsidR="009D1346" w:rsidRPr="00B33B53">
              <w:rPr>
                <w:rFonts w:ascii="游ゴシック" w:eastAsia="游ゴシック" w:hAnsi="游ゴシック" w:hint="eastAsia"/>
              </w:rPr>
              <w:t>原則</w:t>
            </w:r>
            <w:r w:rsidR="005F27DC" w:rsidRPr="00B33B53">
              <w:rPr>
                <w:rFonts w:ascii="游ゴシック" w:eastAsia="游ゴシック" w:hAnsi="游ゴシック" w:hint="eastAsia"/>
              </w:rPr>
              <w:t>ない</w:t>
            </w:r>
            <w:r w:rsidR="000D7CE2" w:rsidRPr="00B33B53">
              <w:rPr>
                <w:rFonts w:ascii="游ゴシック" w:eastAsia="游ゴシック" w:hAnsi="游ゴシック" w:hint="eastAsia"/>
              </w:rPr>
              <w:t>。</w:t>
            </w:r>
            <w:r w:rsidR="005F27DC" w:rsidRPr="00B33B53">
              <w:rPr>
                <w:rFonts w:ascii="游ゴシック" w:eastAsia="游ゴシック" w:hAnsi="游ゴシック" w:hint="eastAsia"/>
              </w:rPr>
              <w:t>詳細は</w:t>
            </w:r>
            <w:r w:rsidRPr="00B33B53">
              <w:rPr>
                <w:rFonts w:ascii="游ゴシック" w:eastAsia="游ゴシック" w:hAnsi="游ゴシック"/>
              </w:rPr>
              <w:t>東京大学教員の就業に関する規程第4条による</w:t>
            </w:r>
            <w:r w:rsidR="005F27DC" w:rsidRPr="00B33B53">
              <w:rPr>
                <w:rFonts w:ascii="游ゴシック" w:eastAsia="游ゴシック" w:hAnsi="游ゴシック" w:hint="eastAsia"/>
              </w:rPr>
              <w:t>。）</w:t>
            </w:r>
          </w:p>
        </w:tc>
      </w:tr>
      <w:tr w:rsidR="00B33B53" w:rsidRPr="00B33B53" w14:paraId="252926C7" w14:textId="77777777" w:rsidTr="00E13B1C">
        <w:tc>
          <w:tcPr>
            <w:tcW w:w="1555" w:type="dxa"/>
          </w:tcPr>
          <w:p w14:paraId="0B28E0BE" w14:textId="14B51233" w:rsidR="00E63E83" w:rsidRPr="00B33B53" w:rsidRDefault="00673DBF" w:rsidP="00673DBF">
            <w:pPr>
              <w:tabs>
                <w:tab w:val="center" w:pos="953"/>
              </w:tabs>
              <w:jc w:val="left"/>
              <w:rPr>
                <w:rFonts w:ascii="游ゴシック" w:eastAsia="游ゴシック" w:hAnsi="游ゴシック"/>
              </w:rPr>
            </w:pPr>
            <w:r w:rsidRPr="00B33B53">
              <w:rPr>
                <w:rFonts w:ascii="游ゴシック" w:eastAsia="游ゴシック" w:hAnsi="游ゴシック" w:hint="eastAsia"/>
              </w:rPr>
              <w:t>業務内容</w:t>
            </w:r>
          </w:p>
        </w:tc>
        <w:tc>
          <w:tcPr>
            <w:tcW w:w="8221" w:type="dxa"/>
          </w:tcPr>
          <w:p w14:paraId="5E160B9A" w14:textId="6E5BD2EC" w:rsidR="000467A2"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○○○○○○○○に関する</w:t>
            </w:r>
            <w:r w:rsidR="00B33B53">
              <w:rPr>
                <w:rFonts w:ascii="游ゴシック" w:eastAsia="游ゴシック" w:hAnsi="游ゴシック" w:hint="eastAsia"/>
              </w:rPr>
              <w:t>教育・研究</w:t>
            </w:r>
          </w:p>
          <w:p w14:paraId="3A42865B" w14:textId="187623A6"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変更の範囲：</w:t>
            </w:r>
            <w:r w:rsidR="000467A2" w:rsidRPr="00B33B53">
              <w:rPr>
                <w:rFonts w:ascii="游ゴシック" w:eastAsia="游ゴシック" w:hAnsi="游ゴシック" w:hint="eastAsia"/>
              </w:rPr>
              <w:t>配置換、兼務及び出向を命じることがある</w:t>
            </w:r>
            <w:r w:rsidR="000D7CE2" w:rsidRPr="00B33B53">
              <w:rPr>
                <w:rFonts w:ascii="游ゴシック" w:eastAsia="游ゴシック" w:hAnsi="游ゴシック" w:hint="eastAsia"/>
              </w:rPr>
              <w:t>（</w:t>
            </w:r>
            <w:r w:rsidR="009D1346" w:rsidRPr="00B33B53">
              <w:rPr>
                <w:rFonts w:ascii="游ゴシック" w:eastAsia="游ゴシック" w:hAnsi="游ゴシック" w:hint="eastAsia"/>
              </w:rPr>
              <w:t>意に反して命じられることは原則ない。</w:t>
            </w:r>
            <w:r w:rsidR="000467A2" w:rsidRPr="00B33B53">
              <w:rPr>
                <w:rFonts w:ascii="游ゴシック" w:eastAsia="游ゴシック" w:hAnsi="游ゴシック" w:hint="eastAsia"/>
              </w:rPr>
              <w:t>詳細は東京大学教員の就業に関する規程第</w:t>
            </w:r>
            <w:r w:rsidR="000467A2" w:rsidRPr="00B33B53">
              <w:rPr>
                <w:rFonts w:ascii="游ゴシック" w:eastAsia="游ゴシック" w:hAnsi="游ゴシック"/>
              </w:rPr>
              <w:t>4条による。）</w:t>
            </w:r>
          </w:p>
        </w:tc>
      </w:tr>
      <w:tr w:rsidR="00B33B53" w:rsidRPr="00B33B53" w14:paraId="27AB86F1" w14:textId="77777777" w:rsidTr="00E13B1C">
        <w:tc>
          <w:tcPr>
            <w:tcW w:w="1555" w:type="dxa"/>
          </w:tcPr>
          <w:p w14:paraId="36C17257" w14:textId="0187EA79"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就業時間</w:t>
            </w:r>
          </w:p>
        </w:tc>
        <w:tc>
          <w:tcPr>
            <w:tcW w:w="8221" w:type="dxa"/>
          </w:tcPr>
          <w:p w14:paraId="364C4979" w14:textId="17BD2E59"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専門業務型裁量労働制により、１日７時間</w:t>
            </w:r>
            <w:r w:rsidRPr="00B33B53">
              <w:rPr>
                <w:rFonts w:ascii="游ゴシック" w:eastAsia="游ゴシック" w:hAnsi="游ゴシック"/>
              </w:rPr>
              <w:t>45分勤務したものとみなされる。</w:t>
            </w:r>
          </w:p>
        </w:tc>
      </w:tr>
      <w:tr w:rsidR="00B33B53" w:rsidRPr="00B33B53" w14:paraId="5FBBD049" w14:textId="77777777" w:rsidTr="00E13B1C">
        <w:tc>
          <w:tcPr>
            <w:tcW w:w="1555" w:type="dxa"/>
          </w:tcPr>
          <w:p w14:paraId="7A64992C" w14:textId="563AE36C"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休日</w:t>
            </w:r>
          </w:p>
        </w:tc>
        <w:tc>
          <w:tcPr>
            <w:tcW w:w="8221" w:type="dxa"/>
          </w:tcPr>
          <w:p w14:paraId="00553416" w14:textId="2D069327"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土・日、祝日、年末年始（</w:t>
            </w:r>
            <w:r w:rsidRPr="00B33B53">
              <w:rPr>
                <w:rFonts w:ascii="游ゴシック" w:eastAsia="游ゴシック" w:hAnsi="游ゴシック"/>
              </w:rPr>
              <w:t>12月29日～1月3日）</w:t>
            </w:r>
          </w:p>
        </w:tc>
      </w:tr>
      <w:tr w:rsidR="00B33B53" w:rsidRPr="00B33B53" w14:paraId="0F2C837D" w14:textId="77777777" w:rsidTr="00E13B1C">
        <w:tc>
          <w:tcPr>
            <w:tcW w:w="1555" w:type="dxa"/>
          </w:tcPr>
          <w:p w14:paraId="7EE11EF5" w14:textId="2C337A4E"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休暇</w:t>
            </w:r>
          </w:p>
        </w:tc>
        <w:tc>
          <w:tcPr>
            <w:tcW w:w="8221" w:type="dxa"/>
          </w:tcPr>
          <w:p w14:paraId="1D6D8FA6" w14:textId="085E591E"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年次有給休暇、特別休暇　等</w:t>
            </w:r>
          </w:p>
        </w:tc>
      </w:tr>
      <w:tr w:rsidR="00B33B53" w:rsidRPr="00B33B53" w14:paraId="0EEC1C48" w14:textId="77777777" w:rsidTr="00E13B1C">
        <w:tc>
          <w:tcPr>
            <w:tcW w:w="1555" w:type="dxa"/>
          </w:tcPr>
          <w:p w14:paraId="51125495" w14:textId="4DE7DFFF"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賃金等</w:t>
            </w:r>
          </w:p>
        </w:tc>
        <w:tc>
          <w:tcPr>
            <w:tcW w:w="8221" w:type="dxa"/>
          </w:tcPr>
          <w:p w14:paraId="4743CBBE" w14:textId="6A248820" w:rsidR="00E63E83" w:rsidRPr="00B33B53" w:rsidRDefault="00673DBF" w:rsidP="00673DBF">
            <w:pPr>
              <w:jc w:val="left"/>
              <w:rPr>
                <w:rFonts w:ascii="游ゴシック" w:eastAsia="游ゴシック" w:hAnsi="游ゴシック" w:hint="eastAsia"/>
              </w:rPr>
            </w:pPr>
            <w:r w:rsidRPr="00B33B53">
              <w:rPr>
                <w:rFonts w:ascii="游ゴシック" w:eastAsia="游ゴシック" w:hAnsi="游ゴシック" w:hint="eastAsia"/>
              </w:rPr>
              <w:t>年俸制を適用し、業績・成果手当を含め月額○○万円～○○万円程度（資格、能力、経験等に応じて決定する）、</w:t>
            </w:r>
            <w:r w:rsidR="00CD3620" w:rsidRPr="008C2F6C">
              <w:rPr>
                <w:rFonts w:ascii="游ゴシック" w:eastAsia="游ゴシック" w:hAnsi="游ゴシック"/>
              </w:rPr>
              <w:t>通勤手当（</w:t>
            </w:r>
            <w:r w:rsidR="00CD3620" w:rsidRPr="00F93D99">
              <w:rPr>
                <w:rFonts w:ascii="游ゴシック" w:eastAsia="游ゴシック" w:hAnsi="游ゴシック" w:hint="eastAsia"/>
              </w:rPr>
              <w:t>支給要件を満たした場合、当方規定により算定した額を支給</w:t>
            </w:r>
            <w:r w:rsidR="00CD3620">
              <w:rPr>
                <w:rFonts w:ascii="游ゴシック" w:eastAsia="游ゴシック" w:hAnsi="游ゴシック" w:hint="eastAsia"/>
              </w:rPr>
              <w:t>。上限</w:t>
            </w:r>
            <w:r w:rsidR="00CD3620" w:rsidRPr="008C2F6C">
              <w:rPr>
                <w:rFonts w:ascii="游ゴシック" w:eastAsia="游ゴシック" w:hAnsi="游ゴシック"/>
              </w:rPr>
              <w:t>55,000円／月）</w:t>
            </w:r>
          </w:p>
        </w:tc>
      </w:tr>
      <w:tr w:rsidR="00B33B53" w:rsidRPr="00B33B53" w14:paraId="1BC31EC0" w14:textId="77777777" w:rsidTr="00E13B1C">
        <w:tc>
          <w:tcPr>
            <w:tcW w:w="1555" w:type="dxa"/>
          </w:tcPr>
          <w:p w14:paraId="6E54C919" w14:textId="5389156C"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加入保険</w:t>
            </w:r>
          </w:p>
        </w:tc>
        <w:tc>
          <w:tcPr>
            <w:tcW w:w="8221" w:type="dxa"/>
          </w:tcPr>
          <w:p w14:paraId="45B3BF6A" w14:textId="47A56D84" w:rsidR="00E63E83" w:rsidRPr="00B33B53" w:rsidRDefault="00132FD9" w:rsidP="00673DBF">
            <w:pPr>
              <w:jc w:val="left"/>
              <w:rPr>
                <w:rFonts w:ascii="游ゴシック" w:eastAsia="游ゴシック" w:hAnsi="游ゴシック"/>
              </w:rPr>
            </w:pPr>
            <w:r w:rsidRPr="00B33B53">
              <w:rPr>
                <w:rFonts w:ascii="游ゴシック" w:eastAsia="游ゴシック" w:hAnsi="游ゴシック" w:hint="eastAsia"/>
              </w:rPr>
              <w:t>法令の定めにより</w:t>
            </w:r>
            <w:r w:rsidR="00673DBF" w:rsidRPr="00B33B53">
              <w:rPr>
                <w:rFonts w:ascii="游ゴシック" w:eastAsia="游ゴシック" w:hAnsi="游ゴシック" w:hint="eastAsia"/>
              </w:rPr>
              <w:t>文部科学省共済組合、雇用保険</w:t>
            </w:r>
            <w:r w:rsidRPr="00B33B53">
              <w:rPr>
                <w:rFonts w:ascii="游ゴシック" w:eastAsia="游ゴシック" w:hAnsi="游ゴシック" w:hint="eastAsia"/>
              </w:rPr>
              <w:t>、労災保険</w:t>
            </w:r>
            <w:r w:rsidR="00673DBF" w:rsidRPr="00B33B53">
              <w:rPr>
                <w:rFonts w:ascii="游ゴシック" w:eastAsia="游ゴシック" w:hAnsi="游ゴシック" w:hint="eastAsia"/>
              </w:rPr>
              <w:t>に加入</w:t>
            </w:r>
          </w:p>
        </w:tc>
      </w:tr>
      <w:tr w:rsidR="00B33B53" w:rsidRPr="00B33B53" w14:paraId="00513F27" w14:textId="77777777" w:rsidTr="00E13B1C">
        <w:tc>
          <w:tcPr>
            <w:tcW w:w="1555" w:type="dxa"/>
          </w:tcPr>
          <w:p w14:paraId="3972DEB8" w14:textId="4D07BDA1"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応募資格</w:t>
            </w:r>
          </w:p>
        </w:tc>
        <w:tc>
          <w:tcPr>
            <w:tcW w:w="8221" w:type="dxa"/>
          </w:tcPr>
          <w:p w14:paraId="5179A344" w14:textId="77777777"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１）</w:t>
            </w:r>
          </w:p>
          <w:p w14:paraId="06D6FA69" w14:textId="3728B63B" w:rsidR="00673DBF" w:rsidRPr="00B33B53" w:rsidRDefault="00673DBF" w:rsidP="00673DBF">
            <w:pPr>
              <w:jc w:val="left"/>
              <w:rPr>
                <w:rFonts w:ascii="游ゴシック" w:eastAsia="游ゴシック" w:hAnsi="游ゴシック"/>
              </w:rPr>
            </w:pPr>
          </w:p>
        </w:tc>
      </w:tr>
      <w:tr w:rsidR="00B33B53" w:rsidRPr="00B33B53" w14:paraId="2D7C243F" w14:textId="77777777" w:rsidTr="00E13B1C">
        <w:tc>
          <w:tcPr>
            <w:tcW w:w="1555" w:type="dxa"/>
          </w:tcPr>
          <w:p w14:paraId="703E7366" w14:textId="3D02AAD2"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提出書類</w:t>
            </w:r>
          </w:p>
        </w:tc>
        <w:tc>
          <w:tcPr>
            <w:tcW w:w="8221" w:type="dxa"/>
          </w:tcPr>
          <w:p w14:paraId="4A95E68B" w14:textId="77777777" w:rsidR="00673DBF"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１）</w:t>
            </w:r>
            <w:r w:rsidRPr="00B33B53">
              <w:rPr>
                <w:rFonts w:ascii="游ゴシック" w:eastAsia="游ゴシック" w:hAnsi="游ゴシック"/>
              </w:rPr>
              <w:t xml:space="preserve">CV（様式任意） </w:t>
            </w:r>
          </w:p>
          <w:p w14:paraId="103404A1" w14:textId="50ABEAC5" w:rsidR="00CA0939" w:rsidRPr="00B33B53" w:rsidRDefault="00673DBF" w:rsidP="00CA0939">
            <w:pPr>
              <w:jc w:val="left"/>
              <w:rPr>
                <w:rFonts w:ascii="游ゴシック" w:eastAsia="游ゴシック" w:hAnsi="游ゴシック"/>
              </w:rPr>
            </w:pPr>
            <w:r w:rsidRPr="00B33B53">
              <w:rPr>
                <w:rFonts w:ascii="游ゴシック" w:eastAsia="游ゴシック" w:hAnsi="游ゴシック" w:hint="eastAsia"/>
              </w:rPr>
              <w:t>２</w:t>
            </w:r>
            <w:r w:rsidR="008C7EE4">
              <w:rPr>
                <w:rFonts w:ascii="游ゴシック" w:eastAsia="游ゴシック" w:hAnsi="游ゴシック" w:hint="eastAsia"/>
              </w:rPr>
              <w:t>）</w:t>
            </w:r>
          </w:p>
          <w:p w14:paraId="26DDFE93" w14:textId="36A25142" w:rsidR="00E63E83" w:rsidRPr="00B33B53" w:rsidRDefault="00CA0939" w:rsidP="00CA0939">
            <w:pPr>
              <w:jc w:val="left"/>
              <w:rPr>
                <w:rFonts w:ascii="游ゴシック" w:eastAsia="游ゴシック" w:hAnsi="游ゴシック"/>
              </w:rPr>
            </w:pPr>
            <w:r w:rsidRPr="00B33B53">
              <w:rPr>
                <w:rFonts w:ascii="游ゴシック" w:eastAsia="游ゴシック" w:hAnsi="游ゴシック" w:hint="eastAsia"/>
              </w:rPr>
              <w:t>３）</w:t>
            </w:r>
          </w:p>
        </w:tc>
      </w:tr>
      <w:tr w:rsidR="00847D5B" w:rsidRPr="00B33B53" w14:paraId="40475D38" w14:textId="77777777" w:rsidTr="00E13B1C">
        <w:tc>
          <w:tcPr>
            <w:tcW w:w="1555" w:type="dxa"/>
          </w:tcPr>
          <w:p w14:paraId="746FE7B3" w14:textId="38E0D274" w:rsidR="00847D5B" w:rsidRPr="00B33B53" w:rsidRDefault="00847D5B" w:rsidP="00847D5B">
            <w:pPr>
              <w:jc w:val="left"/>
              <w:rPr>
                <w:rFonts w:ascii="游ゴシック" w:eastAsia="游ゴシック" w:hAnsi="游ゴシック"/>
              </w:rPr>
            </w:pPr>
            <w:r w:rsidRPr="00B33B53">
              <w:rPr>
                <w:rFonts w:ascii="游ゴシック" w:eastAsia="游ゴシック" w:hAnsi="游ゴシック" w:hint="eastAsia"/>
              </w:rPr>
              <w:t>提出方法</w:t>
            </w:r>
          </w:p>
        </w:tc>
        <w:tc>
          <w:tcPr>
            <w:tcW w:w="8221" w:type="dxa"/>
          </w:tcPr>
          <w:p w14:paraId="44FA2EC9" w14:textId="77777777" w:rsidR="00847D5B" w:rsidRPr="00B33B53" w:rsidRDefault="00847D5B" w:rsidP="00847D5B">
            <w:pPr>
              <w:jc w:val="left"/>
              <w:rPr>
                <w:rFonts w:ascii="游ゴシック" w:eastAsia="游ゴシック" w:hAnsi="游ゴシック" w:hint="eastAsia"/>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をまとめてPDFとし、下記問い合わせ先のメールアドレス宛てに送付してください。その際、件名は「～～～」としてください。</w:t>
            </w:r>
          </w:p>
          <w:p w14:paraId="0418A38F" w14:textId="4CE1A784" w:rsidR="00847D5B" w:rsidRPr="00B33B53" w:rsidRDefault="00847D5B" w:rsidP="00847D5B">
            <w:pPr>
              <w:jc w:val="left"/>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tr w:rsidR="00B33B53" w:rsidRPr="00B33B53" w14:paraId="24FF97EE" w14:textId="77777777" w:rsidTr="00E13B1C">
        <w:tc>
          <w:tcPr>
            <w:tcW w:w="1555" w:type="dxa"/>
          </w:tcPr>
          <w:p w14:paraId="25922AB5" w14:textId="42A92AE5"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応募締切</w:t>
            </w:r>
          </w:p>
        </w:tc>
        <w:tc>
          <w:tcPr>
            <w:tcW w:w="8221" w:type="dxa"/>
          </w:tcPr>
          <w:p w14:paraId="737D324D" w14:textId="2C48B0B6"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○年○月○日（　）必着　書類選考の上、合格者に対し面接を実施。</w:t>
            </w:r>
          </w:p>
        </w:tc>
      </w:tr>
      <w:tr w:rsidR="00B33B53" w:rsidRPr="00B33B53" w14:paraId="1532C99C" w14:textId="77777777" w:rsidTr="00E13B1C">
        <w:tc>
          <w:tcPr>
            <w:tcW w:w="1555" w:type="dxa"/>
          </w:tcPr>
          <w:p w14:paraId="72309FF7" w14:textId="6EDF6084"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問い合わせ先</w:t>
            </w:r>
          </w:p>
        </w:tc>
        <w:tc>
          <w:tcPr>
            <w:tcW w:w="8221" w:type="dxa"/>
          </w:tcPr>
          <w:p w14:paraId="6F1CEBED" w14:textId="3A33B08B" w:rsidR="00673DBF"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〒１１３－</w:t>
            </w:r>
            <w:r w:rsidR="00B33B53">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4393CFBE" w14:textId="7EEAB515" w:rsidR="00673DBF" w:rsidRPr="00B33B53" w:rsidRDefault="00673DBF" w:rsidP="00673DBF">
            <w:pPr>
              <w:jc w:val="left"/>
              <w:rPr>
                <w:rFonts w:ascii="游ゴシック" w:eastAsia="游ゴシック" w:hAnsi="游ゴシック"/>
              </w:rPr>
            </w:pPr>
            <w:r w:rsidRPr="00B33B53">
              <w:rPr>
                <w:rFonts w:ascii="游ゴシック" w:eastAsia="游ゴシック" w:hAnsi="游ゴシック"/>
              </w:rPr>
              <w:t>大学院</w:t>
            </w:r>
            <w:r w:rsidR="00B33B53">
              <w:rPr>
                <w:rFonts w:ascii="游ゴシック" w:eastAsia="游ゴシック" w:hAnsi="游ゴシック" w:hint="eastAsia"/>
              </w:rPr>
              <w:t>薬学系</w:t>
            </w:r>
            <w:r w:rsidRPr="00B33B53">
              <w:rPr>
                <w:rFonts w:ascii="游ゴシック" w:eastAsia="游ゴシック" w:hAnsi="游ゴシック"/>
              </w:rPr>
              <w:t>研究科○○専攻○○</w:t>
            </w:r>
            <w:r w:rsidR="00B33B53">
              <w:rPr>
                <w:rFonts w:ascii="游ゴシック" w:eastAsia="游ゴシック" w:hAnsi="游ゴシック" w:hint="eastAsia"/>
              </w:rPr>
              <w:t>学教室</w:t>
            </w:r>
            <w:r w:rsidRPr="00B33B53">
              <w:rPr>
                <w:rFonts w:ascii="游ゴシック" w:eastAsia="游ゴシック" w:hAnsi="游ゴシック"/>
              </w:rPr>
              <w:t xml:space="preserve">　担当：○○</w:t>
            </w:r>
          </w:p>
          <w:p w14:paraId="2CD3AA70" w14:textId="264A703C" w:rsidR="00E63E83" w:rsidRDefault="00673DBF" w:rsidP="00673DBF">
            <w:pPr>
              <w:jc w:val="left"/>
              <w:rPr>
                <w:rFonts w:ascii="游ゴシック" w:eastAsia="游ゴシック" w:hAnsi="游ゴシック"/>
                <w:lang w:val="fr-CA"/>
              </w:rPr>
            </w:pPr>
            <w:r w:rsidRPr="00B33B53">
              <w:rPr>
                <w:rFonts w:ascii="游ゴシック" w:eastAsia="游ゴシック" w:hAnsi="游ゴシック"/>
                <w:lang w:val="fr-CA"/>
              </w:rPr>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sidR="00B33B53">
              <w:rPr>
                <w:rFonts w:ascii="游ゴシック" w:eastAsia="游ゴシック" w:hAnsi="游ゴシック" w:hint="eastAsia"/>
                <w:lang w:val="fr-CA"/>
              </w:rPr>
              <w:t xml:space="preserve">　　　[at]</w:t>
            </w:r>
          </w:p>
          <w:p w14:paraId="4E75B879" w14:textId="3034F6C4" w:rsidR="00B33B53" w:rsidRPr="00B33B53" w:rsidRDefault="00B33B53" w:rsidP="00673DBF">
            <w:pPr>
              <w:jc w:val="left"/>
              <w:rPr>
                <w:rFonts w:ascii="游ゴシック" w:eastAsia="游ゴシック" w:hAnsi="游ゴシック" w:hint="eastAsia"/>
                <w:lang w:val="fr-CA"/>
              </w:rPr>
            </w:pPr>
            <w:r>
              <w:rPr>
                <w:rFonts w:ascii="游ゴシック" w:eastAsia="游ゴシック" w:hAnsi="游ゴシック" w:hint="eastAsia"/>
                <w:lang w:val="fr-CA"/>
              </w:rPr>
              <w:t xml:space="preserve">　　　　　　　　　　　　　※[at]を@に置き換えて送信してください。</w:t>
            </w:r>
          </w:p>
        </w:tc>
      </w:tr>
      <w:tr w:rsidR="00B33B53" w:rsidRPr="00B33B53" w14:paraId="1B484D97" w14:textId="77777777" w:rsidTr="00E13B1C">
        <w:tc>
          <w:tcPr>
            <w:tcW w:w="1555" w:type="dxa"/>
          </w:tcPr>
          <w:p w14:paraId="563C2302" w14:textId="0A86932E"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募集者名称</w:t>
            </w:r>
          </w:p>
        </w:tc>
        <w:tc>
          <w:tcPr>
            <w:tcW w:w="8221" w:type="dxa"/>
          </w:tcPr>
          <w:p w14:paraId="5C17E20F" w14:textId="1028AA98" w:rsidR="00E63E83" w:rsidRPr="00B33B53" w:rsidRDefault="00673DBF" w:rsidP="00673DBF">
            <w:pPr>
              <w:tabs>
                <w:tab w:val="left" w:pos="1545"/>
              </w:tabs>
              <w:jc w:val="left"/>
              <w:rPr>
                <w:rFonts w:ascii="游ゴシック" w:eastAsia="游ゴシック" w:hAnsi="游ゴシック"/>
              </w:rPr>
            </w:pPr>
            <w:r w:rsidRPr="00B33B53">
              <w:rPr>
                <w:rFonts w:ascii="游ゴシック" w:eastAsia="游ゴシック" w:hAnsi="游ゴシック" w:hint="eastAsia"/>
              </w:rPr>
              <w:t>国立大学法人東京大学</w:t>
            </w:r>
          </w:p>
        </w:tc>
      </w:tr>
      <w:tr w:rsidR="00B33B53" w:rsidRPr="00B33B53" w14:paraId="0F62648C" w14:textId="77777777" w:rsidTr="00E13B1C">
        <w:tc>
          <w:tcPr>
            <w:tcW w:w="1555" w:type="dxa"/>
          </w:tcPr>
          <w:p w14:paraId="0A480338" w14:textId="67C8FC7D"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lastRenderedPageBreak/>
              <w:t>受動喫煙防止措置の状況</w:t>
            </w:r>
          </w:p>
        </w:tc>
        <w:tc>
          <w:tcPr>
            <w:tcW w:w="8221" w:type="dxa"/>
          </w:tcPr>
          <w:p w14:paraId="07B03EB5" w14:textId="10720E73"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敷地内禁煙（屋外に喫煙場所あり）</w:t>
            </w:r>
          </w:p>
        </w:tc>
      </w:tr>
      <w:tr w:rsidR="00E63E83" w:rsidRPr="00B33B53" w14:paraId="2A5B5B80" w14:textId="77777777" w:rsidTr="00E13B1C">
        <w:tc>
          <w:tcPr>
            <w:tcW w:w="1555" w:type="dxa"/>
          </w:tcPr>
          <w:p w14:paraId="3A73605F" w14:textId="248B2AC4" w:rsidR="00E63E83"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その他</w:t>
            </w:r>
          </w:p>
        </w:tc>
        <w:tc>
          <w:tcPr>
            <w:tcW w:w="8221" w:type="dxa"/>
          </w:tcPr>
          <w:p w14:paraId="19F636B1" w14:textId="77777777" w:rsidR="00673DBF" w:rsidRPr="00B33B53" w:rsidRDefault="00673DBF" w:rsidP="00673DBF">
            <w:pPr>
              <w:jc w:val="left"/>
              <w:rPr>
                <w:rFonts w:ascii="游ゴシック" w:eastAsia="游ゴシック" w:hAnsi="游ゴシック"/>
              </w:rPr>
            </w:pPr>
            <w:r w:rsidRPr="00B33B53">
              <w:rPr>
                <w:rFonts w:ascii="游ゴシック" w:eastAsia="游ゴシック" w:hAnsi="游ゴシック" w:hint="eastAsia"/>
              </w:rPr>
              <w:t>・取得した個人情報は、本人事選考以外の目的には利用しません。</w:t>
            </w:r>
          </w:p>
          <w:p w14:paraId="159CEB56" w14:textId="296F9C1B" w:rsidR="00673DBF" w:rsidRPr="00B33B53" w:rsidRDefault="00673DBF" w:rsidP="00341657">
            <w:pPr>
              <w:ind w:left="210" w:hangingChars="100" w:hanging="210"/>
              <w:jc w:val="left"/>
              <w:rPr>
                <w:rFonts w:ascii="游ゴシック" w:eastAsia="游ゴシック" w:hAnsi="游ゴシック"/>
              </w:rPr>
            </w:pPr>
            <w:r w:rsidRPr="00B33B53">
              <w:rPr>
                <w:rFonts w:ascii="游ゴシック" w:eastAsia="游ゴシック" w:hAnsi="游ゴシック" w:hint="eastAsia"/>
              </w:rPr>
              <w:t>・「東京大学男女共同参画加速のための宣言</w:t>
            </w:r>
            <w:r w:rsidRPr="00B33B53">
              <w:rPr>
                <w:rFonts w:ascii="游ゴシック" w:eastAsia="游ゴシック" w:hAnsi="游ゴシック"/>
              </w:rPr>
              <w:t>」に基づき、女性の積極的な応募を歓迎します。</w:t>
            </w:r>
          </w:p>
          <w:p w14:paraId="6CE116F6" w14:textId="24D593A8" w:rsidR="00B0485F" w:rsidRPr="00B33B53" w:rsidRDefault="00B0485F" w:rsidP="00B0485F">
            <w:pPr>
              <w:ind w:left="210" w:hangingChars="100" w:hanging="210"/>
              <w:jc w:val="left"/>
              <w:rPr>
                <w:rFonts w:ascii="游ゴシック" w:eastAsia="游ゴシック" w:hAnsi="游ゴシック"/>
              </w:rPr>
            </w:pPr>
            <w:commentRangeStart w:id="3"/>
            <w:r w:rsidRPr="00B33B53">
              <w:rPr>
                <w:rFonts w:ascii="游ゴシック" w:eastAsia="游ゴシック" w:hAnsi="游ゴシック" w:hint="eastAsia"/>
              </w:rPr>
              <w:t>・産前・産後休暇、育児休業又は介護休業を取得した場合の</w:t>
            </w:r>
            <w:r w:rsidR="00241EC6" w:rsidRPr="00B33B53">
              <w:rPr>
                <w:rFonts w:ascii="游ゴシック" w:eastAsia="游ゴシック" w:hAnsi="游ゴシック" w:hint="eastAsia"/>
              </w:rPr>
              <w:t>契約期間の</w:t>
            </w:r>
            <w:r w:rsidRPr="00B33B53">
              <w:rPr>
                <w:rFonts w:ascii="游ゴシック" w:eastAsia="游ゴシック" w:hAnsi="游ゴシック" w:hint="eastAsia"/>
              </w:rPr>
              <w:t>取扱い：○○</w:t>
            </w:r>
            <w:commentRangeEnd w:id="3"/>
            <w:r w:rsidRPr="00B33B53">
              <w:rPr>
                <w:rStyle w:val="a4"/>
                <w:rFonts w:ascii="游ゴシック" w:eastAsia="游ゴシック" w:hAnsi="游ゴシック"/>
              </w:rPr>
              <w:commentReference w:id="3"/>
            </w:r>
          </w:p>
          <w:p w14:paraId="7744ED95" w14:textId="1276A693" w:rsidR="00341657" w:rsidRPr="00B33B53" w:rsidRDefault="00673DBF" w:rsidP="00B0485F">
            <w:pPr>
              <w:ind w:left="210" w:hangingChars="100" w:hanging="210"/>
              <w:jc w:val="left"/>
              <w:rPr>
                <w:rFonts w:ascii="游ゴシック" w:eastAsia="游ゴシック" w:hAnsi="游ゴシック"/>
              </w:rPr>
            </w:pPr>
            <w:r w:rsidRPr="00B33B53">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1C59FA7F" w14:textId="77777777" w:rsidR="00E63E83" w:rsidRPr="00B33B53" w:rsidRDefault="00E63E83" w:rsidP="00673DBF">
      <w:pPr>
        <w:jc w:val="left"/>
        <w:rPr>
          <w:rFonts w:ascii="游ゴシック" w:eastAsia="游ゴシック" w:hAnsi="游ゴシック"/>
        </w:rPr>
      </w:pPr>
    </w:p>
    <w:p w14:paraId="657E8559" w14:textId="77777777" w:rsidR="00E63E83" w:rsidRPr="00B33B53" w:rsidRDefault="00E63E83" w:rsidP="00673DBF">
      <w:pPr>
        <w:jc w:val="left"/>
        <w:rPr>
          <w:rFonts w:ascii="游ゴシック" w:eastAsia="游ゴシック" w:hAnsi="游ゴシック"/>
        </w:rPr>
      </w:pPr>
    </w:p>
    <w:sectPr w:rsidR="00E63E83" w:rsidRPr="00B33B53" w:rsidSect="00673DBF">
      <w:headerReference w:type="default" r:id="rId14"/>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　晴香" w:date="2024-06-26T00:08:00Z" w:initials="晴柴">
    <w:p w14:paraId="4CDEDC14" w14:textId="77777777" w:rsidR="008D10EF" w:rsidRDefault="008D10EF" w:rsidP="008D10EF">
      <w:pPr>
        <w:pStyle w:val="a5"/>
      </w:pPr>
      <w:r>
        <w:rPr>
          <w:rStyle w:val="a4"/>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5AD015DA" w14:textId="77777777" w:rsidR="00FA3CAE" w:rsidRDefault="005F27DC" w:rsidP="00FA3CAE">
      <w:pPr>
        <w:pStyle w:val="a5"/>
      </w:pPr>
      <w:r>
        <w:rPr>
          <w:rStyle w:val="a4"/>
        </w:rPr>
        <w:annotationRef/>
      </w:r>
      <w:r w:rsidR="00FA3CAE">
        <w:t>更新しないのであれば更新の有無欄は「更新はしない。」とのみ記載してください。</w:t>
      </w:r>
    </w:p>
  </w:comment>
  <w:comment w:id="2" w:author="国立大学法人東京大学" w:date="2024-02-06T13:21:00Z" w:initials="国立大学法人">
    <w:p w14:paraId="76E897EB" w14:textId="612789A6" w:rsidR="00EA4B13" w:rsidRDefault="005F27DC" w:rsidP="00EA4B13">
      <w:pPr>
        <w:pStyle w:val="a5"/>
      </w:pPr>
      <w:r>
        <w:rPr>
          <w:rStyle w:val="a4"/>
        </w:rPr>
        <w:annotationRef/>
      </w:r>
      <w:r w:rsidR="00EA4B13">
        <w:t>（2024.4.1～）「更新する場合があり得る」のであれば、更新上限に関する明示が必要になります。</w:t>
      </w:r>
    </w:p>
    <w:p w14:paraId="598CD09E" w14:textId="77777777" w:rsidR="00EA4B13" w:rsidRDefault="00EA4B13" w:rsidP="00EA4B13">
      <w:pPr>
        <w:pStyle w:val="a5"/>
      </w:pPr>
      <w:r>
        <w:t>上限を設けない場合は「更新する場合は1年ごとに行う 」などとのみ記載してください。</w:t>
      </w:r>
    </w:p>
  </w:comment>
  <w:comment w:id="3" w:author="国立大学法人東京大学" w:date="2024-02-06T11:35:00Z" w:initials="国立大学法人">
    <w:p w14:paraId="3FC4C68D" w14:textId="77777777" w:rsidR="00132FD9" w:rsidRDefault="00B0485F" w:rsidP="00132FD9">
      <w:pPr>
        <w:pStyle w:val="a5"/>
      </w:pPr>
      <w:r>
        <w:rPr>
          <w:rStyle w:val="a4"/>
        </w:rPr>
        <w:annotationRef/>
      </w:r>
      <w:r w:rsidR="00132FD9">
        <w:t>D&amp;I推進のため、中断期間分を雇用延長するような措置の有無に関する記載を推奨します。</w:t>
      </w:r>
      <w:r w:rsidR="00132FD9">
        <w:br/>
        <w:t>例：「産前・産後休暇及び育児休業による中断期間分を雇用延長することがある（プロジェクトの状況等による。詳細は応相談）」、「中断期間分の雇用延長はしない」など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EDC14" w15:done="0"/>
  <w15:commentEx w15:paraId="5AD015DA" w15:done="0"/>
  <w15:commentEx w15:paraId="598CD09E" w15:done="0"/>
  <w15:commentEx w15:paraId="3FC4C6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4E71D7" w16cex:dateUtc="2024-06-25T15:08:00Z"/>
  <w16cex:commentExtensible w16cex:durableId="3275C9DE" w16cex:dateUtc="2024-02-06T04:21:00Z"/>
  <w16cex:commentExtensible w16cex:durableId="1BFF7714" w16cex:dateUtc="2024-02-06T04:21:00Z"/>
  <w16cex:commentExtensible w16cex:durableId="089DB8DF" w16cex:dateUtc="2024-02-06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EDC14" w16cid:durableId="4E4E71D7"/>
  <w16cid:commentId w16cid:paraId="5AD015DA" w16cid:durableId="3275C9DE"/>
  <w16cid:commentId w16cid:paraId="598CD09E" w16cid:durableId="1BFF7714"/>
  <w16cid:commentId w16cid:paraId="3FC4C68D" w16cid:durableId="089DB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6572" w14:textId="77777777" w:rsidR="00E13B1C" w:rsidRDefault="00E13B1C" w:rsidP="00E13B1C">
      <w:r>
        <w:separator/>
      </w:r>
    </w:p>
  </w:endnote>
  <w:endnote w:type="continuationSeparator" w:id="0">
    <w:p w14:paraId="06AFFF9A" w14:textId="77777777" w:rsidR="00E13B1C" w:rsidRDefault="00E13B1C" w:rsidP="00E1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A6D5" w14:textId="77777777" w:rsidR="00E13B1C" w:rsidRDefault="00E13B1C" w:rsidP="00E13B1C">
      <w:r>
        <w:separator/>
      </w:r>
    </w:p>
  </w:footnote>
  <w:footnote w:type="continuationSeparator" w:id="0">
    <w:p w14:paraId="2163365A" w14:textId="77777777" w:rsidR="00E13B1C" w:rsidRDefault="00E13B1C" w:rsidP="00E1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6677" w14:textId="79CE9CDF" w:rsidR="008A290B" w:rsidRDefault="008A290B" w:rsidP="008A290B">
    <w:pPr>
      <w:pStyle w:val="ab"/>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3"/>
    <w:rsid w:val="00041ED7"/>
    <w:rsid w:val="000467A2"/>
    <w:rsid w:val="000760D4"/>
    <w:rsid w:val="000D7CE2"/>
    <w:rsid w:val="00127163"/>
    <w:rsid w:val="00132FD9"/>
    <w:rsid w:val="00171D5F"/>
    <w:rsid w:val="001D4C13"/>
    <w:rsid w:val="00241EC6"/>
    <w:rsid w:val="002537B3"/>
    <w:rsid w:val="0025621B"/>
    <w:rsid w:val="00296B92"/>
    <w:rsid w:val="00341657"/>
    <w:rsid w:val="003C04CD"/>
    <w:rsid w:val="004355B1"/>
    <w:rsid w:val="004930E2"/>
    <w:rsid w:val="004F3846"/>
    <w:rsid w:val="00571757"/>
    <w:rsid w:val="005F27DC"/>
    <w:rsid w:val="00645B06"/>
    <w:rsid w:val="006510F1"/>
    <w:rsid w:val="00673DBF"/>
    <w:rsid w:val="00691367"/>
    <w:rsid w:val="006E01A8"/>
    <w:rsid w:val="00735BFB"/>
    <w:rsid w:val="0075166F"/>
    <w:rsid w:val="00847D5B"/>
    <w:rsid w:val="008A290B"/>
    <w:rsid w:val="008B3966"/>
    <w:rsid w:val="008C7EE4"/>
    <w:rsid w:val="008D0B44"/>
    <w:rsid w:val="008D10EF"/>
    <w:rsid w:val="00962AFC"/>
    <w:rsid w:val="009D1346"/>
    <w:rsid w:val="009D4829"/>
    <w:rsid w:val="009E1E8D"/>
    <w:rsid w:val="00A57A4D"/>
    <w:rsid w:val="00AA7EA4"/>
    <w:rsid w:val="00B0485F"/>
    <w:rsid w:val="00B33B53"/>
    <w:rsid w:val="00B5115A"/>
    <w:rsid w:val="00B66DB3"/>
    <w:rsid w:val="00B76887"/>
    <w:rsid w:val="00BE1C15"/>
    <w:rsid w:val="00C22BEB"/>
    <w:rsid w:val="00C34114"/>
    <w:rsid w:val="00CA0939"/>
    <w:rsid w:val="00CC4DB5"/>
    <w:rsid w:val="00CC665B"/>
    <w:rsid w:val="00CD3620"/>
    <w:rsid w:val="00D07882"/>
    <w:rsid w:val="00DB5AF3"/>
    <w:rsid w:val="00E0339B"/>
    <w:rsid w:val="00E13B1C"/>
    <w:rsid w:val="00E22629"/>
    <w:rsid w:val="00E63E83"/>
    <w:rsid w:val="00EA4B13"/>
    <w:rsid w:val="00F10D9D"/>
    <w:rsid w:val="00FA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B4A7803"/>
  <w15:chartTrackingRefBased/>
  <w15:docId w15:val="{66B06A43-C36A-4977-9B0F-B44E1C46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0485F"/>
    <w:rPr>
      <w:sz w:val="18"/>
      <w:szCs w:val="18"/>
    </w:rPr>
  </w:style>
  <w:style w:type="paragraph" w:styleId="a5">
    <w:name w:val="annotation text"/>
    <w:basedOn w:val="a"/>
    <w:link w:val="a6"/>
    <w:uiPriority w:val="99"/>
    <w:unhideWhenUsed/>
    <w:rsid w:val="00B0485F"/>
    <w:pPr>
      <w:jc w:val="left"/>
    </w:pPr>
  </w:style>
  <w:style w:type="character" w:customStyle="1" w:styleId="a6">
    <w:name w:val="コメント文字列 (文字)"/>
    <w:basedOn w:val="a0"/>
    <w:link w:val="a5"/>
    <w:uiPriority w:val="99"/>
    <w:rsid w:val="00B0485F"/>
  </w:style>
  <w:style w:type="paragraph" w:styleId="a7">
    <w:name w:val="annotation subject"/>
    <w:basedOn w:val="a5"/>
    <w:next w:val="a5"/>
    <w:link w:val="a8"/>
    <w:uiPriority w:val="99"/>
    <w:semiHidden/>
    <w:unhideWhenUsed/>
    <w:rsid w:val="00B0485F"/>
    <w:rPr>
      <w:b/>
      <w:bCs/>
    </w:rPr>
  </w:style>
  <w:style w:type="character" w:customStyle="1" w:styleId="a8">
    <w:name w:val="コメント内容 (文字)"/>
    <w:basedOn w:val="a6"/>
    <w:link w:val="a7"/>
    <w:uiPriority w:val="99"/>
    <w:semiHidden/>
    <w:rsid w:val="00B0485F"/>
    <w:rPr>
      <w:b/>
      <w:bCs/>
    </w:rPr>
  </w:style>
  <w:style w:type="character" w:styleId="a9">
    <w:name w:val="Hyperlink"/>
    <w:basedOn w:val="a0"/>
    <w:uiPriority w:val="99"/>
    <w:unhideWhenUsed/>
    <w:rsid w:val="008D0B44"/>
    <w:rPr>
      <w:color w:val="0563C1" w:themeColor="hyperlink"/>
      <w:u w:val="single"/>
    </w:rPr>
  </w:style>
  <w:style w:type="character" w:styleId="aa">
    <w:name w:val="Unresolved Mention"/>
    <w:basedOn w:val="a0"/>
    <w:uiPriority w:val="99"/>
    <w:semiHidden/>
    <w:unhideWhenUsed/>
    <w:rsid w:val="008D0B44"/>
    <w:rPr>
      <w:color w:val="605E5C"/>
      <w:shd w:val="clear" w:color="auto" w:fill="E1DFDD"/>
    </w:rPr>
  </w:style>
  <w:style w:type="paragraph" w:styleId="ab">
    <w:name w:val="header"/>
    <w:basedOn w:val="a"/>
    <w:link w:val="ac"/>
    <w:uiPriority w:val="99"/>
    <w:unhideWhenUsed/>
    <w:rsid w:val="00E13B1C"/>
    <w:pPr>
      <w:tabs>
        <w:tab w:val="center" w:pos="4252"/>
        <w:tab w:val="right" w:pos="8504"/>
      </w:tabs>
      <w:snapToGrid w:val="0"/>
    </w:pPr>
  </w:style>
  <w:style w:type="character" w:customStyle="1" w:styleId="ac">
    <w:name w:val="ヘッダー (文字)"/>
    <w:basedOn w:val="a0"/>
    <w:link w:val="ab"/>
    <w:uiPriority w:val="99"/>
    <w:rsid w:val="00E13B1C"/>
  </w:style>
  <w:style w:type="paragraph" w:styleId="ad">
    <w:name w:val="footer"/>
    <w:basedOn w:val="a"/>
    <w:link w:val="ae"/>
    <w:uiPriority w:val="99"/>
    <w:unhideWhenUsed/>
    <w:rsid w:val="00E13B1C"/>
    <w:pPr>
      <w:tabs>
        <w:tab w:val="center" w:pos="4252"/>
        <w:tab w:val="right" w:pos="8504"/>
      </w:tabs>
      <w:snapToGrid w:val="0"/>
    </w:pPr>
  </w:style>
  <w:style w:type="character" w:customStyle="1" w:styleId="ae">
    <w:name w:val="フッター (文字)"/>
    <w:basedOn w:val="a0"/>
    <w:link w:val="ad"/>
    <w:uiPriority w:val="99"/>
    <w:rsid w:val="00E13B1C"/>
  </w:style>
  <w:style w:type="character" w:styleId="af">
    <w:name w:val="FollowedHyperlink"/>
    <w:basedOn w:val="a0"/>
    <w:uiPriority w:val="99"/>
    <w:semiHidden/>
    <w:unhideWhenUsed/>
    <w:rsid w:val="00296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7" ma:contentTypeDescription="新しいドキュメントを作成します。" ma:contentTypeScope="" ma:versionID="fc240840967911fb12acadf9cdf4e400">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d2298b08add643d4a166b1e5a15f4daf"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dee90e-85b8-4917-8d5d-a424c3b05370">
      <Terms xmlns="http://schemas.microsoft.com/office/infopath/2007/PartnerControls"/>
    </lcf76f155ced4ddcb4097134ff3c332f>
    <TaxCatchAll xmlns="d2d8260c-a828-4dde-83af-08a33572eb10" xsi:nil="true"/>
  </documentManagement>
</p:properties>
</file>

<file path=customXml/itemProps1.xml><?xml version="1.0" encoding="utf-8"?>
<ds:datastoreItem xmlns:ds="http://schemas.openxmlformats.org/officeDocument/2006/customXml" ds:itemID="{D281DCD9-E95F-4890-A192-78EB0A9D8799}">
  <ds:schemaRefs>
    <ds:schemaRef ds:uri="http://schemas.microsoft.com/sharepoint/v3/contenttype/forms"/>
  </ds:schemaRefs>
</ds:datastoreItem>
</file>

<file path=customXml/itemProps2.xml><?xml version="1.0" encoding="utf-8"?>
<ds:datastoreItem xmlns:ds="http://schemas.openxmlformats.org/officeDocument/2006/customXml" ds:itemID="{C8BC08D5-05D0-426E-935E-808DD12E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16D62-6269-498F-962D-5BBB638EDC5F}">
  <ds:schemaRefs>
    <ds:schemaRef ds:uri="http://schemas.openxmlformats.org/officeDocument/2006/bibliography"/>
  </ds:schemaRefs>
</ds:datastoreItem>
</file>

<file path=customXml/itemProps4.xml><?xml version="1.0" encoding="utf-8"?>
<ds:datastoreItem xmlns:ds="http://schemas.openxmlformats.org/officeDocument/2006/customXml" ds:itemID="{4DF5B9BF-2553-49BA-AAB2-C08C59B8D76F}">
  <ds:schemaRefs>
    <ds:schemaRef ds:uri="http://schemas.microsoft.com/office/2006/metadata/properties"/>
    <ds:schemaRef ds:uri="http://schemas.microsoft.com/office/infopath/2007/PartnerControls"/>
    <ds:schemaRef ds:uri="dbdee90e-85b8-4917-8d5d-a424c3b05370"/>
    <ds:schemaRef ds:uri="d2d8260c-a828-4dde-83af-08a33572eb1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国立大学法人東京大学</dc:creator>
  <cp:keywords/>
  <dc:description/>
  <cp:lastModifiedBy>柴田　晴香</cp:lastModifiedBy>
  <cp:revision>21</cp:revision>
  <cp:lastPrinted>2024-02-14T11:51:00Z</cp:lastPrinted>
  <dcterms:created xsi:type="dcterms:W3CDTF">2024-02-20T09:32:00Z</dcterms:created>
  <dcterms:modified xsi:type="dcterms:W3CDTF">2024-06-25T15:51:00Z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0x01010097D6B91A0DF42249BE20C7D543E3A5AD</vt:lpwstr>
  </property>
</Properties>
</file>